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3B" w:rsidRDefault="00B8773B" w:rsidP="00B8773B">
      <w:pPr>
        <w:pStyle w:val="ListParagraph"/>
        <w:numPr>
          <w:ilvl w:val="0"/>
          <w:numId w:val="1"/>
        </w:numPr>
      </w:pPr>
      <w:r>
        <w:t>DANUBE FAB Corporative Identity</w:t>
      </w:r>
    </w:p>
    <w:p w:rsidR="00B8773B" w:rsidRDefault="00B8773B" w:rsidP="00B8773B">
      <w:pPr>
        <w:pStyle w:val="ListParagraph"/>
        <w:numPr>
          <w:ilvl w:val="0"/>
          <w:numId w:val="1"/>
        </w:numPr>
      </w:pPr>
      <w:r>
        <w:t>DANUBE FAB Performance Plan Corrigendum</w:t>
      </w:r>
    </w:p>
    <w:p w:rsidR="00B8773B" w:rsidRDefault="00B8773B" w:rsidP="00B8773B">
      <w:pPr>
        <w:pStyle w:val="ListParagraph"/>
        <w:numPr>
          <w:ilvl w:val="0"/>
          <w:numId w:val="1"/>
        </w:numPr>
      </w:pPr>
      <w:r>
        <w:t>DANUBE FAB Summer 2016 Newsletter</w:t>
      </w:r>
    </w:p>
    <w:p w:rsidR="00B8773B" w:rsidRDefault="00B8773B" w:rsidP="00B8773B">
      <w:pPr>
        <w:pStyle w:val="ListParagraph"/>
        <w:numPr>
          <w:ilvl w:val="0"/>
          <w:numId w:val="1"/>
        </w:numPr>
      </w:pPr>
      <w:r>
        <w:t>DANUBE FAB Winter 2015 Newsletter</w:t>
      </w:r>
    </w:p>
    <w:p w:rsidR="00B8773B" w:rsidRDefault="00B8773B" w:rsidP="00B8773B">
      <w:pPr>
        <w:pStyle w:val="ListParagraph"/>
        <w:numPr>
          <w:ilvl w:val="0"/>
          <w:numId w:val="1"/>
        </w:numPr>
      </w:pPr>
      <w:r>
        <w:t>ANNUAL PLAN 2016</w:t>
      </w:r>
    </w:p>
    <w:p w:rsidR="00B8773B" w:rsidRDefault="00B8773B" w:rsidP="00B8773B">
      <w:pPr>
        <w:pStyle w:val="ListParagraph"/>
        <w:numPr>
          <w:ilvl w:val="0"/>
          <w:numId w:val="1"/>
        </w:numPr>
      </w:pPr>
      <w:r>
        <w:t>STRATEGIC PROGRAM 2016-2020</w:t>
      </w:r>
    </w:p>
    <w:p w:rsidR="00B8773B" w:rsidRDefault="00B8773B" w:rsidP="00B8773B">
      <w:pPr>
        <w:pStyle w:val="ListParagraph"/>
        <w:numPr>
          <w:ilvl w:val="0"/>
          <w:numId w:val="1"/>
        </w:numPr>
      </w:pPr>
      <w:r>
        <w:t>ANNUAL REPORT 2015</w:t>
      </w:r>
    </w:p>
    <w:p w:rsidR="00B8773B" w:rsidRDefault="00B8773B" w:rsidP="00B8773B">
      <w:pPr>
        <w:pStyle w:val="ListParagraph"/>
        <w:numPr>
          <w:ilvl w:val="0"/>
          <w:numId w:val="1"/>
        </w:numPr>
      </w:pPr>
      <w:r>
        <w:t>DANUBE FAB Annual Report 2014</w:t>
      </w:r>
    </w:p>
    <w:p w:rsidR="00B8773B" w:rsidRDefault="00B8773B" w:rsidP="00B8773B">
      <w:pPr>
        <w:pStyle w:val="ListParagraph"/>
        <w:numPr>
          <w:ilvl w:val="0"/>
          <w:numId w:val="1"/>
        </w:numPr>
      </w:pPr>
      <w:r>
        <w:t>DANUBE FAB Annual Plan 2015</w:t>
      </w:r>
    </w:p>
    <w:p w:rsidR="00B8773B" w:rsidRDefault="00B8773B" w:rsidP="00B8773B">
      <w:pPr>
        <w:pStyle w:val="ListParagraph"/>
        <w:numPr>
          <w:ilvl w:val="0"/>
          <w:numId w:val="1"/>
        </w:numPr>
      </w:pPr>
      <w:r>
        <w:t>DANUBE FAB Strategic Program 2015-2019</w:t>
      </w:r>
    </w:p>
    <w:p w:rsidR="00B8773B" w:rsidRDefault="00B8773B" w:rsidP="00B8773B">
      <w:pPr>
        <w:pStyle w:val="ListParagraph"/>
        <w:numPr>
          <w:ilvl w:val="0"/>
          <w:numId w:val="1"/>
        </w:numPr>
      </w:pPr>
      <w:r>
        <w:t>Business Case - Final Report</w:t>
      </w:r>
    </w:p>
    <w:p w:rsidR="00B8773B" w:rsidRDefault="00B8773B" w:rsidP="00B8773B">
      <w:pPr>
        <w:pStyle w:val="ListParagraph"/>
        <w:numPr>
          <w:ilvl w:val="0"/>
          <w:numId w:val="1"/>
        </w:numPr>
      </w:pPr>
      <w:r>
        <w:t>Cost Benefit Analysis - Final Report</w:t>
      </w:r>
    </w:p>
    <w:p w:rsidR="00B8773B" w:rsidRDefault="00B8773B" w:rsidP="00B8773B">
      <w:pPr>
        <w:pStyle w:val="ListParagraph"/>
        <w:numPr>
          <w:ilvl w:val="0"/>
          <w:numId w:val="1"/>
        </w:numPr>
      </w:pPr>
      <w:r>
        <w:t>BULATSA and ROMATSA Common Safety Management Manual within DANUBE FAB [Ed. 2.0 December 2014]</w:t>
      </w:r>
    </w:p>
    <w:p w:rsidR="00B8773B" w:rsidRDefault="00B8773B" w:rsidP="00B8773B">
      <w:pPr>
        <w:pStyle w:val="ListParagraph"/>
        <w:numPr>
          <w:ilvl w:val="0"/>
          <w:numId w:val="1"/>
        </w:numPr>
      </w:pPr>
      <w:r>
        <w:t>DANUBE FAB Annual Report 2013</w:t>
      </w:r>
    </w:p>
    <w:p w:rsidR="00B8773B" w:rsidRDefault="00B8773B" w:rsidP="00B8773B">
      <w:pPr>
        <w:pStyle w:val="ListParagraph"/>
        <w:numPr>
          <w:ilvl w:val="0"/>
          <w:numId w:val="1"/>
        </w:numPr>
      </w:pPr>
      <w:r>
        <w:t>DANUBE FAB Annual Plan 2014</w:t>
      </w:r>
    </w:p>
    <w:p w:rsidR="00B8773B" w:rsidRDefault="00B8773B" w:rsidP="00B8773B">
      <w:pPr>
        <w:pStyle w:val="ListParagraph"/>
        <w:numPr>
          <w:ilvl w:val="0"/>
          <w:numId w:val="1"/>
        </w:numPr>
      </w:pPr>
      <w:r>
        <w:t>DANUBE FAB Safety Policy</w:t>
      </w:r>
    </w:p>
    <w:p w:rsidR="00B8773B" w:rsidRDefault="00B8773B" w:rsidP="00B8773B">
      <w:pPr>
        <w:pStyle w:val="ListParagraph"/>
        <w:numPr>
          <w:ilvl w:val="0"/>
          <w:numId w:val="1"/>
        </w:numPr>
      </w:pPr>
      <w:r>
        <w:t>DANUBE FAB Performance Plan for the second reference period (2015-2019)</w:t>
      </w:r>
    </w:p>
    <w:p w:rsidR="00B8773B" w:rsidRDefault="00B8773B" w:rsidP="00B8773B">
      <w:pPr>
        <w:pStyle w:val="ListParagraph"/>
        <w:numPr>
          <w:ilvl w:val="0"/>
          <w:numId w:val="1"/>
        </w:numPr>
      </w:pPr>
      <w:r>
        <w:t>DF Strategic Program 2014-2019 v1.0 (Released Issue)</w:t>
      </w:r>
    </w:p>
    <w:p w:rsidR="00B8773B" w:rsidRDefault="00B8773B" w:rsidP="00B8773B">
      <w:pPr>
        <w:pStyle w:val="ListParagraph"/>
        <w:numPr>
          <w:ilvl w:val="0"/>
          <w:numId w:val="1"/>
        </w:numPr>
      </w:pPr>
      <w:r>
        <w:t>DANUBE FAB State Agreement</w:t>
      </w:r>
    </w:p>
    <w:p w:rsidR="00B8773B" w:rsidRDefault="00B8773B" w:rsidP="00B8773B">
      <w:pPr>
        <w:pStyle w:val="ListParagraph"/>
        <w:numPr>
          <w:ilvl w:val="0"/>
          <w:numId w:val="1"/>
        </w:numPr>
      </w:pPr>
      <w:r>
        <w:t>ANSP Cooperation Agreement</w:t>
      </w:r>
    </w:p>
    <w:p w:rsidR="00B8773B" w:rsidRDefault="00B8773B" w:rsidP="00B8773B">
      <w:pPr>
        <w:pStyle w:val="ListParagraph"/>
        <w:numPr>
          <w:ilvl w:val="0"/>
          <w:numId w:val="1"/>
        </w:numPr>
      </w:pPr>
      <w:r>
        <w:t>Information Provided to the European Commission on the Establishment of the DANUBE FAB</w:t>
      </w:r>
    </w:p>
    <w:p w:rsidR="00B8773B" w:rsidRDefault="00B8773B" w:rsidP="00B8773B">
      <w:pPr>
        <w:pStyle w:val="ListParagraph"/>
        <w:numPr>
          <w:ilvl w:val="0"/>
          <w:numId w:val="1"/>
        </w:numPr>
      </w:pPr>
      <w:r>
        <w:t>Consolidated Report of Phase 2 - Preliminary Design Phase (2009-2010)</w:t>
      </w:r>
    </w:p>
    <w:p w:rsidR="00B8773B" w:rsidRDefault="00B8773B" w:rsidP="00B8773B">
      <w:pPr>
        <w:pStyle w:val="ListParagraph"/>
        <w:numPr>
          <w:ilvl w:val="0"/>
          <w:numId w:val="1"/>
        </w:numPr>
      </w:pPr>
      <w:r>
        <w:t>DANUBE FAB Roadmap</w:t>
      </w:r>
    </w:p>
    <w:p w:rsidR="00B8773B" w:rsidRDefault="00B8773B" w:rsidP="00B8773B">
      <w:pPr>
        <w:pStyle w:val="ListParagraph"/>
        <w:numPr>
          <w:ilvl w:val="0"/>
          <w:numId w:val="1"/>
        </w:numPr>
      </w:pPr>
      <w:r>
        <w:t>Information material regarding the DANUBE FAB Project, for dissemination to the neighboring countries.</w:t>
      </w:r>
    </w:p>
    <w:p w:rsidR="00B8773B" w:rsidRDefault="00B8773B" w:rsidP="00B8773B">
      <w:pPr>
        <w:pStyle w:val="ListParagraph"/>
        <w:numPr>
          <w:ilvl w:val="0"/>
          <w:numId w:val="1"/>
        </w:numPr>
      </w:pPr>
      <w:r>
        <w:t xml:space="preserve">Memorandum of </w:t>
      </w:r>
      <w:proofErr w:type="spellStart"/>
      <w:r>
        <w:t>Undestanding</w:t>
      </w:r>
      <w:proofErr w:type="spellEnd"/>
      <w:r>
        <w:t xml:space="preserve"> on cooperation in air traffic management &amp; air navigation services matters and on preparation for establishment and implementation of functional airspace block – DANUBE FAB.</w:t>
      </w:r>
    </w:p>
    <w:p w:rsidR="00B8773B" w:rsidRDefault="00B8773B" w:rsidP="00B8773B">
      <w:pPr>
        <w:pStyle w:val="ListParagraph"/>
        <w:numPr>
          <w:ilvl w:val="0"/>
          <w:numId w:val="1"/>
        </w:numPr>
      </w:pPr>
      <w:r>
        <w:t>DANUBE FAB Memorandum of Understanding between ROMATSA and BULATSA</w:t>
      </w:r>
    </w:p>
    <w:p w:rsidR="00B8773B" w:rsidRDefault="00B8773B" w:rsidP="00B8773B">
      <w:pPr>
        <w:pStyle w:val="ListParagraph"/>
        <w:numPr>
          <w:ilvl w:val="0"/>
          <w:numId w:val="1"/>
        </w:numPr>
      </w:pPr>
      <w:r>
        <w:t>TEN-T EA Info Sheet regarding the 2008-EU-40001-S: DANUBE FAB Project Phase 1/Stage 2, Phase 2 and 3</w:t>
      </w:r>
    </w:p>
    <w:p w:rsidR="00E32B38" w:rsidRDefault="00B8773B" w:rsidP="00B8773B">
      <w:pPr>
        <w:pStyle w:val="ListParagraph"/>
        <w:numPr>
          <w:ilvl w:val="0"/>
          <w:numId w:val="1"/>
        </w:numPr>
      </w:pPr>
      <w:r>
        <w:t>Memorandum of Understanding between the Ministry of Transport and Infrastructure of Romania and the Ministry of Transport, Information Technology and Communications of the Republic of Bulgaria on cooperation in air navigation services provision matters and for the establishment of a functional airspace block, comprising the national airspace of Romania, the national airspace of the Republic of Bulgaria and the airspace included in the scope of the international legal obligations of Romania and the Republic of Bulgaria</w:t>
      </w:r>
    </w:p>
    <w:sectPr w:rsidR="00E32B38" w:rsidSect="00E32B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F6319"/>
    <w:multiLevelType w:val="hybridMultilevel"/>
    <w:tmpl w:val="1D1405EA"/>
    <w:lvl w:ilvl="0" w:tplc="9D4AA9B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B8773B"/>
    <w:rsid w:val="00B8773B"/>
    <w:rsid w:val="00E32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3B"/>
    <w:pPr>
      <w:ind w:left="720"/>
      <w:contextualSpacing/>
    </w:pPr>
  </w:style>
</w:styles>
</file>

<file path=word/webSettings.xml><?xml version="1.0" encoding="utf-8"?>
<w:webSettings xmlns:r="http://schemas.openxmlformats.org/officeDocument/2006/relationships" xmlns:w="http://schemas.openxmlformats.org/wordprocessingml/2006/main">
  <w:optimizeForBrowser/>
  <w:pixelsPerInch w:val="120"/>
  <w:targetScreenSz w:val="1152x88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1613</Characters>
  <Application>Microsoft Office Word</Application>
  <DocSecurity>0</DocSecurity>
  <Lines>13</Lines>
  <Paragraphs>3</Paragraphs>
  <ScaleCrop>false</ScaleCrop>
  <Company>Hewlett-Packard Company</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silviu.gheorghe@romatsa.ro</dc:creator>
  <cp:lastModifiedBy>silviu.gheorghe@romatsa.ro</cp:lastModifiedBy>
  <cp:revision>1</cp:revision>
  <dcterms:created xsi:type="dcterms:W3CDTF">2017-03-29T10:16:00Z</dcterms:created>
  <dcterms:modified xsi:type="dcterms:W3CDTF">2017-03-29T10:18:00Z</dcterms:modified>
</cp:coreProperties>
</file>